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2253F" w14:textId="5C807DEF" w:rsidR="0096489C" w:rsidRDefault="005C7125" w:rsidP="0096489C">
      <w:pPr>
        <w:spacing w:line="360" w:lineRule="auto"/>
        <w:ind w:left="5760"/>
        <w:rPr>
          <w:rFonts w:ascii="Cambria" w:hAnsi="Cambria" w:cs="Times New Roman"/>
          <w:b/>
          <w:color w:val="365929"/>
          <w:szCs w:val="24"/>
        </w:rPr>
      </w:pPr>
      <w:r>
        <w:rPr>
          <w:rFonts w:ascii="Cambria" w:hAnsi="Cambria" w:cs="Times New Roman"/>
          <w:b/>
          <w:color w:val="385623" w:themeColor="accent6" w:themeShade="80"/>
          <w:szCs w:val="24"/>
        </w:rPr>
        <w:t>06</w:t>
      </w:r>
      <w:r w:rsidR="0096489C" w:rsidRPr="002B5867">
        <w:rPr>
          <w:rFonts w:ascii="Cambria" w:hAnsi="Cambria" w:cs="Times New Roman"/>
          <w:b/>
          <w:color w:val="385623" w:themeColor="accent6" w:themeShade="80"/>
          <w:szCs w:val="24"/>
          <w:vertAlign w:val="superscript"/>
        </w:rPr>
        <w:t>th</w:t>
      </w:r>
      <w:r>
        <w:rPr>
          <w:rFonts w:ascii="Cambria" w:hAnsi="Cambria" w:cs="Times New Roman"/>
          <w:b/>
          <w:color w:val="385623" w:themeColor="accent6" w:themeShade="80"/>
          <w:szCs w:val="24"/>
        </w:rPr>
        <w:t>March</w:t>
      </w:r>
      <w:r w:rsidR="0096489C" w:rsidRPr="002B5867">
        <w:rPr>
          <w:rFonts w:ascii="Cambria" w:hAnsi="Cambria" w:cs="Times New Roman"/>
          <w:b/>
          <w:color w:val="385623" w:themeColor="accent6" w:themeShade="80"/>
          <w:szCs w:val="24"/>
        </w:rPr>
        <w:t xml:space="preserve"> </w:t>
      </w:r>
      <w:r w:rsidR="0096489C" w:rsidRPr="002B5867">
        <w:rPr>
          <w:rFonts w:ascii="Cambria" w:hAnsi="Cambria" w:cs="Times New Roman"/>
          <w:b/>
          <w:color w:val="365929"/>
          <w:szCs w:val="24"/>
        </w:rPr>
        <w:t>2020 – Issue 27</w:t>
      </w:r>
      <w:r>
        <w:rPr>
          <w:rFonts w:ascii="Cambria" w:hAnsi="Cambria" w:cs="Times New Roman"/>
          <w:b/>
          <w:color w:val="365929"/>
          <w:szCs w:val="24"/>
        </w:rPr>
        <w:t>3</w:t>
      </w:r>
      <w:bookmarkStart w:id="0" w:name="_GoBack"/>
      <w:bookmarkEnd w:id="0"/>
    </w:p>
    <w:p w14:paraId="2F3044D3" w14:textId="77777777" w:rsidR="00E83240" w:rsidRDefault="00E83240" w:rsidP="0096489C">
      <w:pPr>
        <w:spacing w:line="360" w:lineRule="auto"/>
        <w:ind w:left="1440"/>
        <w:rPr>
          <w:rFonts w:ascii="Cambria" w:hAnsi="Cambria" w:cs="Times New Roman"/>
          <w:b/>
          <w:bCs/>
          <w:i/>
          <w:iCs/>
          <w:szCs w:val="24"/>
        </w:rPr>
      </w:pPr>
    </w:p>
    <w:p w14:paraId="417EF005" w14:textId="2FC4E274" w:rsidR="0096489C" w:rsidRPr="002B5867" w:rsidRDefault="0096489C" w:rsidP="0096489C">
      <w:pPr>
        <w:spacing w:line="360" w:lineRule="auto"/>
        <w:ind w:left="1440"/>
        <w:rPr>
          <w:rFonts w:ascii="Cambria" w:hAnsi="Cambria"/>
          <w:b/>
          <w:bCs/>
          <w:i/>
          <w:iCs/>
          <w:szCs w:val="24"/>
        </w:rPr>
      </w:pPr>
      <w:r>
        <w:rPr>
          <w:rFonts w:ascii="Cambria" w:hAnsi="Cambria" w:cs="Times New Roman"/>
          <w:b/>
          <w:bCs/>
          <w:i/>
          <w:iCs/>
          <w:szCs w:val="24"/>
        </w:rPr>
        <w:t>The Department for Promotion of Industry and Internal Trade vide circular no. DPIIT file no. 5(6)/2019- FDI Policy dated 25</w:t>
      </w:r>
      <w:r w:rsidRPr="0096489C">
        <w:rPr>
          <w:rFonts w:ascii="Cambria" w:hAnsi="Cambria" w:cs="Times New Roman"/>
          <w:b/>
          <w:bCs/>
          <w:i/>
          <w:iCs/>
          <w:szCs w:val="24"/>
          <w:vertAlign w:val="superscript"/>
        </w:rPr>
        <w:t>th</w:t>
      </w:r>
      <w:r>
        <w:rPr>
          <w:rFonts w:ascii="Cambria" w:hAnsi="Cambria" w:cs="Times New Roman"/>
          <w:b/>
          <w:bCs/>
          <w:i/>
          <w:iCs/>
          <w:szCs w:val="24"/>
        </w:rPr>
        <w:t xml:space="preserve"> February 2020 has </w:t>
      </w:r>
      <w:r w:rsidR="000A3C32">
        <w:rPr>
          <w:rFonts w:ascii="Cambria" w:hAnsi="Cambria" w:cs="Times New Roman"/>
          <w:b/>
          <w:bCs/>
          <w:i/>
          <w:iCs/>
          <w:szCs w:val="24"/>
        </w:rPr>
        <w:t>issued clarification</w:t>
      </w:r>
      <w:r>
        <w:rPr>
          <w:rFonts w:ascii="Cambria" w:hAnsi="Cambria" w:cs="Times New Roman"/>
          <w:b/>
          <w:bCs/>
          <w:i/>
          <w:iCs/>
          <w:szCs w:val="24"/>
        </w:rPr>
        <w:t xml:space="preserve"> on FDI Policy on Single Brand Retail Trading</w:t>
      </w:r>
    </w:p>
    <w:p w14:paraId="3DCACD41" w14:textId="7CEF5F62" w:rsidR="0096489C" w:rsidRDefault="0096489C" w:rsidP="0096489C">
      <w:pPr>
        <w:pStyle w:val="ListParagraph"/>
        <w:numPr>
          <w:ilvl w:val="0"/>
          <w:numId w:val="5"/>
        </w:numPr>
        <w:spacing w:line="360" w:lineRule="auto"/>
        <w:ind w:left="1800"/>
        <w:rPr>
          <w:rFonts w:ascii="Cambria" w:hAnsi="Cambria" w:cs="Times New Roman"/>
          <w:szCs w:val="24"/>
        </w:rPr>
      </w:pPr>
      <w:r>
        <w:rPr>
          <w:rFonts w:ascii="Cambria" w:hAnsi="Cambria" w:cs="Times New Roman"/>
          <w:szCs w:val="24"/>
        </w:rPr>
        <w:t>DPIIT</w:t>
      </w:r>
      <w:r w:rsidRPr="002B5867">
        <w:rPr>
          <w:rFonts w:ascii="Cambria" w:hAnsi="Cambria" w:cs="Times New Roman"/>
          <w:szCs w:val="24"/>
        </w:rPr>
        <w:t xml:space="preserve"> vide its Circular no. </w:t>
      </w:r>
      <w:r>
        <w:rPr>
          <w:rFonts w:ascii="Cambria" w:hAnsi="Cambria" w:cs="Times New Roman"/>
          <w:szCs w:val="24"/>
        </w:rPr>
        <w:t>DPIIT file no. 5(6)/2019</w:t>
      </w:r>
      <w:r w:rsidRPr="002B5867">
        <w:rPr>
          <w:rFonts w:ascii="Cambria" w:hAnsi="Cambria" w:cs="Times New Roman"/>
          <w:szCs w:val="24"/>
        </w:rPr>
        <w:t xml:space="preserve"> dated </w:t>
      </w:r>
      <w:r>
        <w:rPr>
          <w:rFonts w:ascii="Cambria" w:hAnsi="Cambria" w:cs="Times New Roman"/>
          <w:szCs w:val="24"/>
        </w:rPr>
        <w:t>February</w:t>
      </w:r>
      <w:r w:rsidRPr="002B5867">
        <w:rPr>
          <w:rFonts w:ascii="Cambria" w:hAnsi="Cambria" w:cs="Times New Roman"/>
          <w:szCs w:val="24"/>
        </w:rPr>
        <w:t xml:space="preserve"> </w:t>
      </w:r>
      <w:r>
        <w:rPr>
          <w:rFonts w:ascii="Cambria" w:hAnsi="Cambria" w:cs="Times New Roman"/>
          <w:szCs w:val="24"/>
        </w:rPr>
        <w:t>25</w:t>
      </w:r>
      <w:r w:rsidRPr="002B5867">
        <w:rPr>
          <w:rFonts w:ascii="Cambria" w:hAnsi="Cambria" w:cs="Times New Roman"/>
          <w:szCs w:val="24"/>
        </w:rPr>
        <w:t>, 20</w:t>
      </w:r>
      <w:r>
        <w:rPr>
          <w:rFonts w:ascii="Cambria" w:hAnsi="Cambria" w:cs="Times New Roman"/>
          <w:szCs w:val="24"/>
        </w:rPr>
        <w:t>20</w:t>
      </w:r>
      <w:r w:rsidRPr="002B5867">
        <w:rPr>
          <w:rFonts w:ascii="Cambria" w:hAnsi="Cambria" w:cs="Times New Roman"/>
          <w:szCs w:val="24"/>
        </w:rPr>
        <w:t>, ha</w:t>
      </w:r>
      <w:r>
        <w:rPr>
          <w:rFonts w:ascii="Cambria" w:hAnsi="Cambria" w:cs="Times New Roman"/>
          <w:szCs w:val="24"/>
        </w:rPr>
        <w:t xml:space="preserve">s issued clarification on whether sourcing of goods from units located in Special Economic Zone (SEZ) </w:t>
      </w:r>
      <w:r w:rsidR="004921BC">
        <w:rPr>
          <w:rFonts w:ascii="Cambria" w:hAnsi="Cambria" w:cs="Times New Roman"/>
          <w:szCs w:val="24"/>
        </w:rPr>
        <w:t>would qualify as sourcing from India or not, as per FDI policy. In response, DPIIT has clarified that as per extant FDI policy, in respect to proposals involving foreign investment beyond 51% sourcing of 30% of the value of goods procured, will be done from India</w:t>
      </w:r>
      <w:r w:rsidRPr="002B5867">
        <w:rPr>
          <w:rFonts w:ascii="Cambria" w:hAnsi="Cambria" w:cs="Times New Roman"/>
          <w:szCs w:val="24"/>
        </w:rPr>
        <w:t>.</w:t>
      </w:r>
    </w:p>
    <w:p w14:paraId="2830FD7F" w14:textId="6D427FDD" w:rsidR="0096489C" w:rsidRDefault="004921BC" w:rsidP="0096489C">
      <w:pPr>
        <w:pStyle w:val="ListParagraph"/>
        <w:numPr>
          <w:ilvl w:val="0"/>
          <w:numId w:val="5"/>
        </w:numPr>
        <w:spacing w:line="360" w:lineRule="auto"/>
        <w:ind w:left="1800"/>
        <w:rPr>
          <w:rFonts w:ascii="Cambria" w:hAnsi="Cambria" w:cs="Times New Roman"/>
          <w:szCs w:val="24"/>
        </w:rPr>
      </w:pPr>
      <w:r>
        <w:rPr>
          <w:rFonts w:ascii="Cambria" w:hAnsi="Cambria" w:cs="Times New Roman"/>
          <w:szCs w:val="24"/>
        </w:rPr>
        <w:t>As regards, sourcing of goods from units located in SEZs in India, it may be clarified that sourcing of goods from such units would qualify as sourcing from India for the purpose of 30% mandatory sourcing from India for proposals involving FDI beyond 51% subject to Special Economic Zones Act, 2005 (as amended from time to time) and other applicable laws/rules/regulations.</w:t>
      </w:r>
    </w:p>
    <w:p w14:paraId="7A79C487" w14:textId="3CACD219" w:rsidR="0096489C" w:rsidRPr="00F15433" w:rsidRDefault="000A3C32" w:rsidP="0096489C">
      <w:pPr>
        <w:pStyle w:val="ListParagraph"/>
        <w:numPr>
          <w:ilvl w:val="0"/>
          <w:numId w:val="5"/>
        </w:numPr>
        <w:spacing w:line="360" w:lineRule="auto"/>
        <w:ind w:left="1800"/>
        <w:rPr>
          <w:rFonts w:ascii="Cambria" w:hAnsi="Cambria" w:cs="Times New Roman"/>
          <w:szCs w:val="24"/>
        </w:rPr>
      </w:pPr>
      <w:r>
        <w:rPr>
          <w:rFonts w:ascii="Cambria" w:hAnsi="Cambria" w:cs="Times New Roman"/>
          <w:szCs w:val="24"/>
        </w:rPr>
        <w:t>It is further clarified that goods which are proposed to be sourced by an SBRT entity from such units must be manufactured in India.</w:t>
      </w:r>
    </w:p>
    <w:p w14:paraId="312DEA91" w14:textId="3A6C3A83" w:rsidR="0096489C" w:rsidRDefault="00E34F80" w:rsidP="0096489C">
      <w:pPr>
        <w:spacing w:line="360" w:lineRule="auto"/>
        <w:ind w:left="1530"/>
      </w:pPr>
      <w:hyperlink r:id="rId7" w:history="1">
        <w:r w:rsidR="00600CB2">
          <w:rPr>
            <w:rStyle w:val="Hyperlink"/>
          </w:rPr>
          <w:t>https://dipp.gov.in/sites/default/files/Revised_Clarification_SBRT_27February2020.pdf</w:t>
        </w:r>
      </w:hyperlink>
    </w:p>
    <w:p w14:paraId="30A54111" w14:textId="606873AD" w:rsidR="0096489C" w:rsidRPr="00F15433" w:rsidRDefault="000A3C32" w:rsidP="0096489C">
      <w:pPr>
        <w:spacing w:line="360" w:lineRule="auto"/>
        <w:ind w:left="1530"/>
        <w:rPr>
          <w:rFonts w:ascii="Cambria" w:hAnsi="Cambria" w:cs="Times New Roman"/>
          <w:b/>
          <w:bCs/>
          <w:i/>
          <w:iCs/>
          <w:szCs w:val="24"/>
        </w:rPr>
      </w:pPr>
      <w:r>
        <w:rPr>
          <w:rFonts w:ascii="Cambria" w:hAnsi="Cambria" w:cs="Times New Roman"/>
          <w:b/>
          <w:bCs/>
          <w:i/>
          <w:iCs/>
          <w:szCs w:val="24"/>
        </w:rPr>
        <w:t>Ministry of Corporate Affairs vide circular no. 06/2020 dated 4</w:t>
      </w:r>
      <w:r w:rsidRPr="000A3C32">
        <w:rPr>
          <w:rFonts w:ascii="Cambria" w:hAnsi="Cambria" w:cs="Times New Roman"/>
          <w:b/>
          <w:bCs/>
          <w:i/>
          <w:iCs/>
          <w:szCs w:val="24"/>
          <w:vertAlign w:val="superscript"/>
        </w:rPr>
        <w:t>th</w:t>
      </w:r>
      <w:r>
        <w:rPr>
          <w:rFonts w:ascii="Cambria" w:hAnsi="Cambria" w:cs="Times New Roman"/>
          <w:b/>
          <w:bCs/>
          <w:i/>
          <w:iCs/>
          <w:szCs w:val="24"/>
        </w:rPr>
        <w:t xml:space="preserve"> March 2020 has issued LLP Settlement Scheme (LLP Amnesty Scheme) by allowing a </w:t>
      </w:r>
      <w:proofErr w:type="spellStart"/>
      <w:r>
        <w:rPr>
          <w:rFonts w:ascii="Cambria" w:hAnsi="Cambria" w:cs="Times New Roman"/>
          <w:b/>
          <w:bCs/>
          <w:i/>
          <w:iCs/>
          <w:szCs w:val="24"/>
        </w:rPr>
        <w:t>one time</w:t>
      </w:r>
      <w:proofErr w:type="spellEnd"/>
      <w:r>
        <w:rPr>
          <w:rFonts w:ascii="Cambria" w:hAnsi="Cambria" w:cs="Times New Roman"/>
          <w:b/>
          <w:bCs/>
          <w:i/>
          <w:iCs/>
          <w:szCs w:val="24"/>
        </w:rPr>
        <w:t xml:space="preserve"> condonation of delay in filing statutorily required documents with the Registrar</w:t>
      </w:r>
    </w:p>
    <w:p w14:paraId="4EBDFC7F" w14:textId="01A7A03B" w:rsidR="0096489C" w:rsidRDefault="000A3C32" w:rsidP="0096489C">
      <w:pPr>
        <w:pStyle w:val="ListParagraph"/>
        <w:numPr>
          <w:ilvl w:val="0"/>
          <w:numId w:val="6"/>
        </w:numPr>
        <w:spacing w:line="360" w:lineRule="auto"/>
        <w:ind w:left="1800"/>
        <w:rPr>
          <w:rFonts w:ascii="Cambria" w:hAnsi="Cambria" w:cs="Times New Roman"/>
          <w:szCs w:val="24"/>
        </w:rPr>
      </w:pPr>
      <w:r>
        <w:rPr>
          <w:rFonts w:ascii="Cambria" w:hAnsi="Cambria" w:cs="Times New Roman"/>
          <w:szCs w:val="24"/>
        </w:rPr>
        <w:t>The scheme – LLP Amnesty Scheme</w:t>
      </w:r>
      <w:r w:rsidR="00D41D77">
        <w:rPr>
          <w:rFonts w:ascii="Cambria" w:hAnsi="Cambria" w:cs="Times New Roman"/>
          <w:szCs w:val="24"/>
        </w:rPr>
        <w:t xml:space="preserve"> will come into force on March 16, 2020and shall remain in operation till June 13, 2020. During this period there would be one time condonation of delay in filing statutorily required documents with the Registrar of Companies.</w:t>
      </w:r>
    </w:p>
    <w:p w14:paraId="7A8AA4FC" w14:textId="77777777" w:rsidR="00E83240" w:rsidRDefault="00E83240" w:rsidP="00E83240">
      <w:pPr>
        <w:pStyle w:val="ListParagraph"/>
        <w:spacing w:line="360" w:lineRule="auto"/>
        <w:ind w:left="1800"/>
        <w:rPr>
          <w:rFonts w:ascii="Cambria" w:hAnsi="Cambria" w:cs="Times New Roman"/>
          <w:szCs w:val="24"/>
        </w:rPr>
      </w:pPr>
    </w:p>
    <w:p w14:paraId="7462E8AB" w14:textId="77777777" w:rsidR="00E83240" w:rsidRPr="00E83240" w:rsidRDefault="00E83240" w:rsidP="00E83240">
      <w:pPr>
        <w:pStyle w:val="ListParagraph"/>
        <w:rPr>
          <w:rFonts w:ascii="Cambria" w:hAnsi="Cambria" w:cs="Times New Roman"/>
          <w:szCs w:val="24"/>
        </w:rPr>
      </w:pPr>
    </w:p>
    <w:p w14:paraId="698C6D60" w14:textId="33E84312" w:rsidR="0096489C" w:rsidRDefault="00D41D77" w:rsidP="0096489C">
      <w:pPr>
        <w:pStyle w:val="ListParagraph"/>
        <w:numPr>
          <w:ilvl w:val="0"/>
          <w:numId w:val="6"/>
        </w:numPr>
        <w:spacing w:line="360" w:lineRule="auto"/>
        <w:ind w:left="1800"/>
        <w:rPr>
          <w:rFonts w:ascii="Cambria" w:hAnsi="Cambria" w:cs="Times New Roman"/>
          <w:szCs w:val="24"/>
        </w:rPr>
      </w:pPr>
      <w:r>
        <w:rPr>
          <w:rFonts w:ascii="Cambria" w:hAnsi="Cambria" w:cs="Times New Roman"/>
          <w:szCs w:val="24"/>
        </w:rPr>
        <w:t>The scheme is available to all LLPs, which has defaulted in filing of Form-3, Form-4, Form-8 and Form-11, which were due to file till 30</w:t>
      </w:r>
      <w:r w:rsidRPr="00D41D77">
        <w:rPr>
          <w:rFonts w:ascii="Cambria" w:hAnsi="Cambria" w:cs="Times New Roman"/>
          <w:szCs w:val="24"/>
          <w:vertAlign w:val="superscript"/>
        </w:rPr>
        <w:t>th</w:t>
      </w:r>
      <w:r>
        <w:rPr>
          <w:rFonts w:ascii="Cambria" w:hAnsi="Cambria" w:cs="Times New Roman"/>
          <w:szCs w:val="24"/>
        </w:rPr>
        <w:t xml:space="preserve"> October 2019.</w:t>
      </w:r>
    </w:p>
    <w:p w14:paraId="4B4CE287" w14:textId="0BE4CB0F" w:rsidR="0096489C" w:rsidRDefault="00D41D77" w:rsidP="0096489C">
      <w:pPr>
        <w:pStyle w:val="ListParagraph"/>
        <w:numPr>
          <w:ilvl w:val="0"/>
          <w:numId w:val="6"/>
        </w:numPr>
        <w:spacing w:line="360" w:lineRule="auto"/>
        <w:ind w:left="1800"/>
        <w:rPr>
          <w:rFonts w:ascii="Cambria" w:hAnsi="Cambria" w:cs="Times New Roman"/>
          <w:szCs w:val="24"/>
        </w:rPr>
      </w:pPr>
      <w:r>
        <w:rPr>
          <w:rFonts w:ascii="Cambria" w:hAnsi="Cambria" w:cs="Times New Roman"/>
          <w:szCs w:val="24"/>
        </w:rPr>
        <w:t>An additional fee of over and above the normal fees for all the said forms is reduced to Rs. 10/- per day instead of Rs. 100/- per day.</w:t>
      </w:r>
    </w:p>
    <w:p w14:paraId="6AC47F52" w14:textId="77777777" w:rsidR="00D41D77" w:rsidRDefault="00D41D77" w:rsidP="007737ED">
      <w:pPr>
        <w:pStyle w:val="ListParagraph"/>
        <w:numPr>
          <w:ilvl w:val="0"/>
          <w:numId w:val="6"/>
        </w:numPr>
        <w:spacing w:line="360" w:lineRule="auto"/>
        <w:ind w:left="1843" w:hanging="425"/>
        <w:rPr>
          <w:rFonts w:ascii="Cambria" w:hAnsi="Cambria" w:cs="Times New Roman"/>
          <w:szCs w:val="24"/>
        </w:rPr>
      </w:pPr>
      <w:r w:rsidRPr="00D41D77">
        <w:rPr>
          <w:rFonts w:ascii="Cambria" w:hAnsi="Cambria" w:cs="Times New Roman"/>
          <w:szCs w:val="24"/>
        </w:rPr>
        <w:t>All the LLPs which have made the default good from 16</w:t>
      </w:r>
      <w:r w:rsidRPr="00D41D77">
        <w:rPr>
          <w:rFonts w:ascii="Cambria" w:hAnsi="Cambria" w:cs="Times New Roman"/>
          <w:szCs w:val="24"/>
          <w:vertAlign w:val="superscript"/>
        </w:rPr>
        <w:t>th</w:t>
      </w:r>
      <w:r w:rsidRPr="00D41D77">
        <w:rPr>
          <w:rFonts w:ascii="Cambria" w:hAnsi="Cambria" w:cs="Times New Roman"/>
          <w:szCs w:val="24"/>
        </w:rPr>
        <w:t xml:space="preserve"> March 2020 to 13</w:t>
      </w:r>
      <w:r w:rsidRPr="00D41D77">
        <w:rPr>
          <w:rFonts w:ascii="Cambria" w:hAnsi="Cambria" w:cs="Times New Roman"/>
          <w:szCs w:val="24"/>
          <w:vertAlign w:val="superscript"/>
        </w:rPr>
        <w:t>th</w:t>
      </w:r>
      <w:r w:rsidRPr="00D41D77">
        <w:rPr>
          <w:rFonts w:ascii="Cambria" w:hAnsi="Cambria" w:cs="Times New Roman"/>
          <w:szCs w:val="24"/>
        </w:rPr>
        <w:t xml:space="preserve"> June 2020 shall be provided immunity from the prosecution process by ROC for default committed in filing of the said forms. Immunity shall be provided only for Form-3, Form-4, Form-8 and Form-11, any other default or non-compliance shall remain subject to the legal consequences under the LLP Act.</w:t>
      </w:r>
    </w:p>
    <w:p w14:paraId="5E822FDC" w14:textId="7FF618A4" w:rsidR="0096489C" w:rsidRPr="00D41D77" w:rsidRDefault="00BD620C" w:rsidP="007737ED">
      <w:pPr>
        <w:pStyle w:val="ListParagraph"/>
        <w:spacing w:line="360" w:lineRule="auto"/>
        <w:ind w:left="1843" w:hanging="313"/>
        <w:rPr>
          <w:rFonts w:ascii="Cambria" w:hAnsi="Cambria" w:cs="Times New Roman"/>
          <w:szCs w:val="24"/>
        </w:rPr>
      </w:pPr>
      <w:hyperlink r:id="rId8" w:history="1">
        <w:r w:rsidR="00D41D77">
          <w:rPr>
            <w:rStyle w:val="Hyperlink"/>
          </w:rPr>
          <w:t>http://www.mca.gov.in/Ministry/pdf/GeneralCircular06_04032020.pdf</w:t>
        </w:r>
      </w:hyperlink>
      <w:r w:rsidR="00D41D77" w:rsidRPr="00D41D77">
        <w:rPr>
          <w:rFonts w:ascii="Cambria" w:hAnsi="Cambria" w:cs="Times New Roman"/>
          <w:szCs w:val="24"/>
        </w:rPr>
        <w:t xml:space="preserve"> </w:t>
      </w:r>
    </w:p>
    <w:p w14:paraId="61AB10F9" w14:textId="77777777" w:rsidR="00E83240" w:rsidRDefault="00E83240" w:rsidP="0096489C">
      <w:pPr>
        <w:spacing w:line="360" w:lineRule="auto"/>
        <w:ind w:left="1530"/>
        <w:rPr>
          <w:rFonts w:ascii="Cambria" w:hAnsi="Cambria" w:cs="Times New Roman"/>
          <w:b/>
          <w:bCs/>
          <w:i/>
          <w:iCs/>
          <w:szCs w:val="24"/>
        </w:rPr>
      </w:pPr>
    </w:p>
    <w:p w14:paraId="4372F2D9" w14:textId="6D1F37C2" w:rsidR="0096489C" w:rsidRPr="00F15433" w:rsidRDefault="00D34083" w:rsidP="0096489C">
      <w:pPr>
        <w:spacing w:line="360" w:lineRule="auto"/>
        <w:ind w:left="1530"/>
        <w:rPr>
          <w:rFonts w:ascii="Cambria" w:hAnsi="Cambria" w:cs="Times New Roman"/>
          <w:szCs w:val="24"/>
        </w:rPr>
      </w:pPr>
      <w:r>
        <w:rPr>
          <w:rFonts w:ascii="Cambria" w:hAnsi="Cambria" w:cs="Times New Roman"/>
          <w:b/>
          <w:bCs/>
          <w:i/>
          <w:iCs/>
          <w:szCs w:val="24"/>
        </w:rPr>
        <w:t xml:space="preserve">The Department for Promotion of Industry and Internal Trade vide </w:t>
      </w:r>
      <w:r>
        <w:rPr>
          <w:rFonts w:ascii="Cambria" w:hAnsi="Cambria" w:cs="Arial"/>
          <w:b/>
          <w:bCs/>
          <w:i/>
          <w:iCs/>
          <w:color w:val="222222"/>
          <w:szCs w:val="24"/>
          <w:shd w:val="clear" w:color="auto" w:fill="FFFFFF"/>
        </w:rPr>
        <w:t xml:space="preserve">Press Note </w:t>
      </w:r>
      <w:r w:rsidRPr="00D34083">
        <w:rPr>
          <w:rFonts w:ascii="Cambria" w:hAnsi="Cambria" w:cs="Times New Roman"/>
          <w:b/>
          <w:bCs/>
          <w:i/>
          <w:iCs/>
          <w:szCs w:val="24"/>
        </w:rPr>
        <w:t>no. 1 (2020 series) [</w:t>
      </w:r>
      <w:r>
        <w:rPr>
          <w:rFonts w:ascii="Cambria" w:hAnsi="Cambria" w:cs="Times New Roman"/>
          <w:b/>
          <w:bCs/>
          <w:i/>
          <w:iCs/>
          <w:szCs w:val="24"/>
        </w:rPr>
        <w:t>DPIIT</w:t>
      </w:r>
      <w:r w:rsidRPr="00D34083">
        <w:rPr>
          <w:rFonts w:ascii="Cambria" w:hAnsi="Cambria" w:cs="Times New Roman"/>
          <w:b/>
          <w:bCs/>
          <w:i/>
          <w:iCs/>
          <w:szCs w:val="24"/>
        </w:rPr>
        <w:t xml:space="preserve"> file no. 5(1)/2020-</w:t>
      </w:r>
      <w:r>
        <w:rPr>
          <w:rFonts w:ascii="Cambria" w:hAnsi="Cambria" w:cs="Times New Roman"/>
          <w:b/>
          <w:bCs/>
          <w:i/>
          <w:iCs/>
          <w:szCs w:val="24"/>
        </w:rPr>
        <w:t>FDI</w:t>
      </w:r>
      <w:r w:rsidRPr="00D34083">
        <w:rPr>
          <w:rFonts w:ascii="Cambria" w:hAnsi="Cambria" w:cs="Times New Roman"/>
          <w:b/>
          <w:bCs/>
          <w:i/>
          <w:iCs/>
          <w:szCs w:val="24"/>
        </w:rPr>
        <w:t xml:space="preserve"> </w:t>
      </w:r>
      <w:r>
        <w:rPr>
          <w:rFonts w:ascii="Cambria" w:hAnsi="Cambria" w:cs="Times New Roman"/>
          <w:b/>
          <w:bCs/>
          <w:i/>
          <w:iCs/>
          <w:szCs w:val="24"/>
        </w:rPr>
        <w:t>P</w:t>
      </w:r>
      <w:r w:rsidRPr="00D34083">
        <w:rPr>
          <w:rFonts w:ascii="Cambria" w:hAnsi="Cambria" w:cs="Times New Roman"/>
          <w:b/>
          <w:bCs/>
          <w:i/>
          <w:iCs/>
          <w:szCs w:val="24"/>
        </w:rPr>
        <w:t xml:space="preserve">olicy], dated </w:t>
      </w:r>
      <w:r>
        <w:rPr>
          <w:rFonts w:ascii="Cambria" w:hAnsi="Cambria" w:cs="Times New Roman"/>
          <w:b/>
          <w:bCs/>
          <w:i/>
          <w:iCs/>
          <w:szCs w:val="24"/>
        </w:rPr>
        <w:t>21</w:t>
      </w:r>
      <w:r w:rsidRPr="00D34083">
        <w:rPr>
          <w:rFonts w:ascii="Cambria" w:hAnsi="Cambria" w:cs="Times New Roman"/>
          <w:b/>
          <w:bCs/>
          <w:i/>
          <w:iCs/>
          <w:szCs w:val="24"/>
          <w:vertAlign w:val="superscript"/>
        </w:rPr>
        <w:t>st</w:t>
      </w:r>
      <w:r>
        <w:rPr>
          <w:rFonts w:ascii="Cambria" w:hAnsi="Cambria" w:cs="Times New Roman"/>
          <w:b/>
          <w:bCs/>
          <w:i/>
          <w:iCs/>
          <w:szCs w:val="24"/>
        </w:rPr>
        <w:t xml:space="preserve"> February 2020</w:t>
      </w:r>
    </w:p>
    <w:p w14:paraId="5CE65532" w14:textId="2F86A845" w:rsidR="0096489C" w:rsidRDefault="005C7125" w:rsidP="00D34083">
      <w:pPr>
        <w:pStyle w:val="Default"/>
        <w:numPr>
          <w:ilvl w:val="0"/>
          <w:numId w:val="2"/>
        </w:numPr>
        <w:tabs>
          <w:tab w:val="left" w:pos="1260"/>
        </w:tabs>
        <w:spacing w:line="360" w:lineRule="auto"/>
        <w:ind w:left="1800"/>
        <w:jc w:val="both"/>
        <w:rPr>
          <w:rFonts w:ascii="Cambria" w:hAnsi="Cambria" w:cs="Arial"/>
          <w:color w:val="222222"/>
          <w:shd w:val="clear" w:color="auto" w:fill="FFFFFF"/>
        </w:rPr>
      </w:pPr>
      <w:r>
        <w:rPr>
          <w:rFonts w:ascii="Cambria" w:hAnsi="Cambria" w:cs="Arial"/>
          <w:color w:val="222222"/>
          <w:shd w:val="clear" w:color="auto" w:fill="FFFFFF"/>
        </w:rPr>
        <w:t>DPIIT vide its Press Note no. 1</w:t>
      </w:r>
      <w:r w:rsidRPr="005C7125">
        <w:rPr>
          <w:rFonts w:ascii="Cambria" w:hAnsi="Cambria" w:cs="Arial"/>
          <w:color w:val="222222"/>
          <w:shd w:val="clear" w:color="auto" w:fill="FFFFFF"/>
        </w:rPr>
        <w:t xml:space="preserve"> (2020 series) [DPIIT file no. 5(1)/2020-FDI Policy], dated 21st February 2020 has made amendment in the consolidated FDI Policy of 2017</w:t>
      </w:r>
    </w:p>
    <w:p w14:paraId="5BF23622" w14:textId="1E3D3010" w:rsidR="005C7125" w:rsidRPr="00D34083" w:rsidRDefault="00E83240" w:rsidP="005C7125">
      <w:pPr>
        <w:pStyle w:val="Default"/>
        <w:tabs>
          <w:tab w:val="left" w:pos="1260"/>
        </w:tabs>
        <w:spacing w:line="360" w:lineRule="auto"/>
        <w:ind w:left="1800"/>
        <w:jc w:val="both"/>
        <w:rPr>
          <w:rFonts w:ascii="Cambria" w:hAnsi="Cambria" w:cs="Arial"/>
          <w:color w:val="222222"/>
          <w:shd w:val="clear" w:color="auto" w:fill="FFFFFF"/>
        </w:rPr>
      </w:pPr>
      <w:hyperlink r:id="rId9" w:history="1">
        <w:r w:rsidRPr="00023332">
          <w:rPr>
            <w:rStyle w:val="Hyperlink"/>
          </w:rPr>
          <w:t>https://dipp.gov.in/sites/default/files/pn1_2020.pdf</w:t>
        </w:r>
      </w:hyperlink>
    </w:p>
    <w:p w14:paraId="0B5F47FE" w14:textId="77777777" w:rsidR="0096489C" w:rsidRDefault="0096489C" w:rsidP="0096489C">
      <w:pPr>
        <w:spacing w:before="100" w:beforeAutospacing="1" w:after="100" w:afterAutospacing="1" w:line="360" w:lineRule="auto"/>
        <w:outlineLvl w:val="0"/>
        <w:rPr>
          <w:rFonts w:ascii="Cambria" w:hAnsi="Cambria" w:cs="Times New Roman"/>
          <w:bCs/>
          <w:szCs w:val="24"/>
        </w:rPr>
      </w:pPr>
    </w:p>
    <w:p w14:paraId="0F03C92D" w14:textId="2C69A769" w:rsidR="0096489C" w:rsidRPr="002B5867" w:rsidRDefault="0096489C" w:rsidP="0096489C">
      <w:pPr>
        <w:pStyle w:val="BodyText"/>
        <w:spacing w:before="360" w:line="360" w:lineRule="auto"/>
        <w:ind w:left="993"/>
        <w:jc w:val="center"/>
        <w:rPr>
          <w:rFonts w:ascii="Cambria" w:hAnsi="Cambria" w:cs="Times New Roman"/>
          <w:color w:val="4472C4" w:themeColor="accent1"/>
          <w:szCs w:val="24"/>
        </w:rPr>
      </w:pPr>
      <w:r w:rsidRPr="002B5867">
        <w:rPr>
          <w:rFonts w:ascii="Cambria" w:hAnsi="Cambria" w:cs="Times New Roman"/>
          <w:color w:val="4472C4" w:themeColor="accent1"/>
          <w:szCs w:val="24"/>
        </w:rPr>
        <w:t>***</w:t>
      </w:r>
    </w:p>
    <w:p w14:paraId="1820B3E5" w14:textId="77777777" w:rsidR="00E83240" w:rsidRDefault="00E83240" w:rsidP="0096489C">
      <w:pPr>
        <w:pStyle w:val="BodyText"/>
        <w:spacing w:line="360" w:lineRule="auto"/>
        <w:ind w:left="993"/>
        <w:jc w:val="center"/>
        <w:rPr>
          <w:rFonts w:ascii="Cambria" w:hAnsi="Cambria" w:cs="Times New Roman"/>
          <w:szCs w:val="24"/>
        </w:rPr>
      </w:pPr>
    </w:p>
    <w:p w14:paraId="1C4CA6C4" w14:textId="77777777" w:rsidR="00E83240" w:rsidRDefault="00E83240" w:rsidP="0096489C">
      <w:pPr>
        <w:pStyle w:val="BodyText"/>
        <w:spacing w:line="360" w:lineRule="auto"/>
        <w:ind w:left="993"/>
        <w:jc w:val="center"/>
        <w:rPr>
          <w:rFonts w:ascii="Cambria" w:hAnsi="Cambria" w:cs="Times New Roman"/>
          <w:szCs w:val="24"/>
        </w:rPr>
      </w:pPr>
    </w:p>
    <w:p w14:paraId="6147DFD6" w14:textId="77777777" w:rsidR="00E83240" w:rsidRDefault="00E83240" w:rsidP="0096489C">
      <w:pPr>
        <w:pStyle w:val="BodyText"/>
        <w:spacing w:line="360" w:lineRule="auto"/>
        <w:ind w:left="993"/>
        <w:jc w:val="center"/>
        <w:rPr>
          <w:rFonts w:ascii="Cambria" w:hAnsi="Cambria" w:cs="Times New Roman"/>
          <w:szCs w:val="24"/>
        </w:rPr>
      </w:pPr>
    </w:p>
    <w:p w14:paraId="7BFF46E7" w14:textId="77777777" w:rsidR="00E83240" w:rsidRDefault="00E83240" w:rsidP="0096489C">
      <w:pPr>
        <w:pStyle w:val="BodyText"/>
        <w:spacing w:line="360" w:lineRule="auto"/>
        <w:ind w:left="993"/>
        <w:jc w:val="center"/>
        <w:rPr>
          <w:rFonts w:ascii="Cambria" w:hAnsi="Cambria" w:cs="Times New Roman"/>
          <w:szCs w:val="24"/>
        </w:rPr>
      </w:pPr>
    </w:p>
    <w:p w14:paraId="193B6F98" w14:textId="77777777" w:rsidR="00E83240" w:rsidRDefault="00E83240" w:rsidP="0096489C">
      <w:pPr>
        <w:pStyle w:val="BodyText"/>
        <w:spacing w:line="360" w:lineRule="auto"/>
        <w:ind w:left="993"/>
        <w:jc w:val="center"/>
        <w:rPr>
          <w:rFonts w:ascii="Cambria" w:hAnsi="Cambria" w:cs="Times New Roman"/>
          <w:szCs w:val="24"/>
        </w:rPr>
      </w:pPr>
    </w:p>
    <w:p w14:paraId="3F5BF976" w14:textId="77777777" w:rsidR="00E83240" w:rsidRDefault="00E83240" w:rsidP="0096489C">
      <w:pPr>
        <w:pStyle w:val="BodyText"/>
        <w:spacing w:line="360" w:lineRule="auto"/>
        <w:ind w:left="993"/>
        <w:jc w:val="center"/>
        <w:rPr>
          <w:rFonts w:ascii="Cambria" w:hAnsi="Cambria" w:cs="Times New Roman"/>
          <w:szCs w:val="24"/>
        </w:rPr>
      </w:pPr>
    </w:p>
    <w:p w14:paraId="6B7AAEEA" w14:textId="77777777" w:rsidR="00E83240" w:rsidRDefault="00E83240" w:rsidP="0096489C">
      <w:pPr>
        <w:pStyle w:val="BodyText"/>
        <w:spacing w:line="360" w:lineRule="auto"/>
        <w:ind w:left="993"/>
        <w:jc w:val="center"/>
        <w:rPr>
          <w:rFonts w:ascii="Cambria" w:hAnsi="Cambria" w:cs="Times New Roman"/>
          <w:szCs w:val="24"/>
        </w:rPr>
      </w:pPr>
    </w:p>
    <w:p w14:paraId="1F498151" w14:textId="467E0460" w:rsidR="0096489C" w:rsidRPr="002B5867" w:rsidRDefault="0096489C" w:rsidP="0096489C">
      <w:pPr>
        <w:pStyle w:val="BodyText"/>
        <w:spacing w:line="360" w:lineRule="auto"/>
        <w:ind w:left="993"/>
        <w:jc w:val="center"/>
        <w:rPr>
          <w:rFonts w:ascii="Cambria" w:hAnsi="Cambria" w:cs="Times New Roman"/>
          <w:szCs w:val="24"/>
        </w:rPr>
      </w:pPr>
      <w:r w:rsidRPr="002B5867">
        <w:rPr>
          <w:rFonts w:ascii="Cambria" w:hAnsi="Cambria" w:cs="Times New Roman"/>
          <w:szCs w:val="24"/>
        </w:rPr>
        <w:t xml:space="preserve">In case you have suggestions or do not wish to receive our newsletter, </w:t>
      </w:r>
      <w:r w:rsidRPr="002B5867">
        <w:rPr>
          <w:rFonts w:ascii="Cambria" w:hAnsi="Cambria" w:cs="Times New Roman"/>
          <w:szCs w:val="24"/>
        </w:rPr>
        <w:br/>
        <w:t>please email us at info@lexfavios.com</w:t>
      </w:r>
    </w:p>
    <w:p w14:paraId="61F2BC38" w14:textId="77777777" w:rsidR="0096489C" w:rsidRPr="002B5867" w:rsidRDefault="0096489C" w:rsidP="0096489C">
      <w:pPr>
        <w:pStyle w:val="BodyText"/>
        <w:spacing w:before="240" w:line="360" w:lineRule="auto"/>
        <w:rPr>
          <w:rFonts w:ascii="Cambria" w:hAnsi="Cambria" w:cs="Times New Roman"/>
          <w:b/>
          <w:szCs w:val="24"/>
        </w:rPr>
      </w:pPr>
    </w:p>
    <w:p w14:paraId="628F7A54" w14:textId="77777777" w:rsidR="00E83240" w:rsidRDefault="00E83240" w:rsidP="0096489C">
      <w:pPr>
        <w:pStyle w:val="BodyText"/>
        <w:spacing w:before="240" w:line="360" w:lineRule="auto"/>
        <w:ind w:left="993"/>
        <w:jc w:val="center"/>
        <w:rPr>
          <w:rFonts w:ascii="Cambria" w:hAnsi="Cambria" w:cs="Times New Roman"/>
          <w:b/>
          <w:szCs w:val="24"/>
        </w:rPr>
      </w:pPr>
    </w:p>
    <w:p w14:paraId="382B883C" w14:textId="5C953141" w:rsidR="0096489C" w:rsidRPr="002B5867" w:rsidRDefault="0096489C" w:rsidP="0096489C">
      <w:pPr>
        <w:pStyle w:val="BodyText"/>
        <w:spacing w:before="240" w:line="360" w:lineRule="auto"/>
        <w:ind w:left="993"/>
        <w:jc w:val="center"/>
        <w:rPr>
          <w:rFonts w:ascii="Cambria" w:hAnsi="Cambria" w:cs="Times New Roman"/>
          <w:b/>
          <w:szCs w:val="24"/>
        </w:rPr>
      </w:pPr>
      <w:r w:rsidRPr="002B5867">
        <w:rPr>
          <w:rFonts w:ascii="Cambria" w:hAnsi="Cambria" w:cs="Times New Roman"/>
          <w:b/>
          <w:szCs w:val="24"/>
        </w:rPr>
        <w:t>Contact details</w:t>
      </w:r>
    </w:p>
    <w:p w14:paraId="7916421B" w14:textId="77777777" w:rsidR="0096489C" w:rsidRPr="002B5867" w:rsidRDefault="0096489C" w:rsidP="0096489C">
      <w:pPr>
        <w:pStyle w:val="BodyText"/>
        <w:spacing w:line="360" w:lineRule="auto"/>
        <w:ind w:left="993"/>
        <w:jc w:val="center"/>
        <w:rPr>
          <w:rFonts w:ascii="Cambria" w:hAnsi="Cambria" w:cs="Times New Roman"/>
          <w:i/>
          <w:szCs w:val="24"/>
        </w:rPr>
      </w:pPr>
      <w:r w:rsidRPr="002B5867">
        <w:rPr>
          <w:rFonts w:ascii="Cambria" w:hAnsi="Cambria" w:cs="Times New Roman"/>
          <w:b/>
          <w:color w:val="4472C4" w:themeColor="accent1"/>
          <w:szCs w:val="24"/>
        </w:rPr>
        <w:t>Sumes Dewan</w:t>
      </w:r>
      <w:r w:rsidRPr="002B5867">
        <w:rPr>
          <w:rFonts w:ascii="Cambria" w:hAnsi="Cambria" w:cs="Times New Roman"/>
          <w:b/>
          <w:color w:val="4472C4" w:themeColor="accent1"/>
          <w:szCs w:val="24"/>
        </w:rPr>
        <w:br/>
      </w:r>
      <w:r w:rsidRPr="002B5867">
        <w:rPr>
          <w:rFonts w:ascii="Cambria" w:hAnsi="Cambria" w:cs="Times New Roman"/>
          <w:i/>
          <w:szCs w:val="24"/>
        </w:rPr>
        <w:t>Managing Partner</w:t>
      </w:r>
      <w:r w:rsidRPr="002B5867">
        <w:rPr>
          <w:rFonts w:ascii="Cambria" w:hAnsi="Cambria" w:cs="Times New Roman"/>
          <w:i/>
          <w:szCs w:val="24"/>
        </w:rPr>
        <w:br/>
        <w:t>Lex Favios</w:t>
      </w:r>
    </w:p>
    <w:p w14:paraId="65F2FD9E" w14:textId="77777777" w:rsidR="0096489C" w:rsidRPr="002B5867" w:rsidRDefault="0096489C" w:rsidP="0096489C">
      <w:pPr>
        <w:pStyle w:val="BodyText"/>
        <w:spacing w:line="360" w:lineRule="auto"/>
        <w:ind w:left="993"/>
        <w:jc w:val="center"/>
        <w:rPr>
          <w:rFonts w:ascii="Cambria" w:hAnsi="Cambria" w:cs="Times New Roman"/>
          <w:szCs w:val="24"/>
        </w:rPr>
      </w:pPr>
      <w:r w:rsidRPr="002B5867">
        <w:rPr>
          <w:rFonts w:ascii="Cambria" w:hAnsi="Cambria" w:cs="Times New Roman"/>
          <w:szCs w:val="24"/>
        </w:rPr>
        <w:t xml:space="preserve">Email: </w:t>
      </w:r>
      <w:hyperlink r:id="rId10" w:history="1">
        <w:r w:rsidRPr="002B5867">
          <w:rPr>
            <w:rStyle w:val="Hyperlink"/>
            <w:rFonts w:ascii="Cambria" w:hAnsi="Cambria" w:cs="Times New Roman"/>
            <w:szCs w:val="24"/>
          </w:rPr>
          <w:t>sumes.dewan@lexfavios.com</w:t>
        </w:r>
      </w:hyperlink>
      <w:r w:rsidRPr="002B5867">
        <w:rPr>
          <w:rFonts w:ascii="Cambria" w:hAnsi="Cambria" w:cs="Times New Roman"/>
          <w:szCs w:val="24"/>
        </w:rPr>
        <w:br/>
        <w:t>Tel: 91-11-32084941 (D) 91-11-41435188/45264524</w:t>
      </w:r>
    </w:p>
    <w:p w14:paraId="35F88152" w14:textId="77777777" w:rsidR="0096489C" w:rsidRPr="002B5867" w:rsidRDefault="0096489C" w:rsidP="005C7125">
      <w:pPr>
        <w:spacing w:line="360" w:lineRule="auto"/>
        <w:rPr>
          <w:rFonts w:ascii="Cambria" w:hAnsi="Cambria" w:cs="Times New Roman"/>
          <w:szCs w:val="24"/>
        </w:rPr>
      </w:pPr>
    </w:p>
    <w:p w14:paraId="19860859" w14:textId="77777777" w:rsidR="0096489C" w:rsidRPr="002B5867" w:rsidRDefault="0096489C" w:rsidP="0096489C">
      <w:pPr>
        <w:spacing w:line="360" w:lineRule="auto"/>
        <w:ind w:left="993"/>
        <w:jc w:val="center"/>
        <w:rPr>
          <w:rFonts w:ascii="Cambria" w:hAnsi="Cambria" w:cs="Times New Roman"/>
          <w:szCs w:val="24"/>
        </w:rPr>
      </w:pPr>
    </w:p>
    <w:p w14:paraId="6104B2AA" w14:textId="77777777" w:rsidR="0096489C" w:rsidRDefault="0096489C"/>
    <w:sectPr w:rsidR="0096489C" w:rsidSect="00E83240">
      <w:headerReference w:type="default" r:id="rId11"/>
      <w:footerReference w:type="default" r:id="rId12"/>
      <w:pgSz w:w="11900" w:h="16840"/>
      <w:pgMar w:top="3403" w:right="418"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BE352" w14:textId="77777777" w:rsidR="00E34F80" w:rsidRDefault="00E34F80">
      <w:pPr>
        <w:spacing w:after="0" w:line="240" w:lineRule="auto"/>
      </w:pPr>
      <w:r>
        <w:separator/>
      </w:r>
    </w:p>
  </w:endnote>
  <w:endnote w:type="continuationSeparator" w:id="0">
    <w:p w14:paraId="6B3A1B4B" w14:textId="77777777" w:rsidR="00E34F80" w:rsidRDefault="00E34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A37E1" w14:textId="77777777" w:rsidR="002D49CD" w:rsidRDefault="005C7125">
    <w:pPr>
      <w:pStyle w:val="Footer"/>
    </w:pPr>
    <w:r>
      <w:rPr>
        <w:noProof/>
      </w:rPr>
      <mc:AlternateContent>
        <mc:Choice Requires="wps">
          <w:drawing>
            <wp:anchor distT="0" distB="0" distL="114300" distR="114300" simplePos="0" relativeHeight="251659264" behindDoc="0" locked="0" layoutInCell="1" allowOverlap="1" wp14:anchorId="43732F81" wp14:editId="34F2454D">
              <wp:simplePos x="0" y="0"/>
              <wp:positionH relativeFrom="margin">
                <wp:posOffset>6047105</wp:posOffset>
              </wp:positionH>
              <wp:positionV relativeFrom="paragraph">
                <wp:posOffset>499110</wp:posOffset>
              </wp:positionV>
              <wp:extent cx="311785" cy="248285"/>
              <wp:effectExtent l="0" t="0" r="0" b="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785" cy="2482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B04D7" w14:textId="77777777" w:rsidR="002D49CD" w:rsidRPr="008C1199" w:rsidRDefault="005C7125" w:rsidP="008C1199">
                          <w:pPr>
                            <w:spacing w:after="0" w:line="240" w:lineRule="auto"/>
                            <w:jc w:val="center"/>
                            <w:rPr>
                              <w:rFonts w:ascii="Times New Roman" w:hAnsi="Times New Roman" w:cs="Times New Roman"/>
                              <w:b/>
                              <w:color w:val="FFFFFF" w:themeColor="background1"/>
                              <w:sz w:val="20"/>
                              <w:szCs w:val="20"/>
                            </w:rPr>
                          </w:pPr>
                          <w:r w:rsidRPr="008C1199">
                            <w:rPr>
                              <w:rFonts w:ascii="Times New Roman" w:hAnsi="Times New Roman" w:cs="Times New Roman"/>
                              <w:b/>
                              <w:color w:val="FFFFFF" w:themeColor="background1"/>
                              <w:sz w:val="20"/>
                              <w:szCs w:val="20"/>
                            </w:rPr>
                            <w:fldChar w:fldCharType="begin"/>
                          </w:r>
                          <w:r w:rsidRPr="008C1199">
                            <w:rPr>
                              <w:rFonts w:ascii="Times New Roman" w:hAnsi="Times New Roman" w:cs="Times New Roman"/>
                              <w:b/>
                              <w:color w:val="FFFFFF" w:themeColor="background1"/>
                              <w:sz w:val="20"/>
                              <w:szCs w:val="20"/>
                            </w:rPr>
                            <w:instrText xml:space="preserve"> PAGE   \* MERGEFORMAT </w:instrText>
                          </w:r>
                          <w:r w:rsidRPr="008C1199">
                            <w:rPr>
                              <w:rFonts w:ascii="Times New Roman" w:hAnsi="Times New Roman" w:cs="Times New Roman"/>
                              <w:b/>
                              <w:color w:val="FFFFFF" w:themeColor="background1"/>
                              <w:sz w:val="20"/>
                              <w:szCs w:val="20"/>
                            </w:rPr>
                            <w:fldChar w:fldCharType="separate"/>
                          </w:r>
                          <w:r>
                            <w:rPr>
                              <w:rFonts w:ascii="Times New Roman" w:hAnsi="Times New Roman" w:cs="Times New Roman"/>
                              <w:b/>
                              <w:noProof/>
                              <w:color w:val="FFFFFF" w:themeColor="background1"/>
                              <w:sz w:val="20"/>
                              <w:szCs w:val="20"/>
                            </w:rPr>
                            <w:t>4</w:t>
                          </w:r>
                          <w:r w:rsidRPr="008C1199">
                            <w:rPr>
                              <w:rFonts w:ascii="Times New Roman" w:hAnsi="Times New Roman" w:cs="Times New Roman"/>
                              <w:b/>
                              <w:noProof/>
                              <w:color w:val="FFFFFF" w:themeColor="background1"/>
                              <w:sz w:val="20"/>
                              <w:szCs w:val="20"/>
                            </w:rPr>
                            <w:fldChar w:fldCharType="end"/>
                          </w:r>
                        </w:p>
                        <w:p w14:paraId="49F58306" w14:textId="77777777" w:rsidR="002D49CD" w:rsidRPr="008C1199" w:rsidRDefault="00E34F80" w:rsidP="008C1199">
                          <w:pPr>
                            <w:spacing w:after="0" w:line="240" w:lineRule="auto"/>
                            <w:jc w:val="center"/>
                            <w:rPr>
                              <w:rFonts w:ascii="Times New Roman" w:hAnsi="Times New Roman" w:cs="Times New Roman"/>
                              <w:b/>
                              <w:color w:val="FFFFFF" w:themeColor="background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32F81" id="Oval 3" o:spid="_x0000_s1026" style="position:absolute;left:0;text-align:left;margin-left:476.15pt;margin-top:39.3pt;width:24.55pt;height:19.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" filled="f" stroked="f" strokeweight="1pt">
              <v:stroke joinstyle="miter"/>
              <v:textbox inset="0,0,0,0">
                <w:txbxContent>
                  <w:p w14:paraId="45FB04D7" w14:textId="77777777" w:rsidR="002D49CD" w:rsidRPr="008C1199" w:rsidRDefault="005C7125" w:rsidP="008C1199">
                    <w:pPr>
                      <w:spacing w:after="0" w:line="240" w:lineRule="auto"/>
                      <w:jc w:val="center"/>
                      <w:rPr>
                        <w:rFonts w:ascii="Times New Roman" w:hAnsi="Times New Roman" w:cs="Times New Roman"/>
                        <w:b/>
                        <w:color w:val="FFFFFF" w:themeColor="background1"/>
                        <w:sz w:val="20"/>
                        <w:szCs w:val="20"/>
                      </w:rPr>
                    </w:pPr>
                    <w:r w:rsidRPr="008C1199">
                      <w:rPr>
                        <w:rFonts w:ascii="Times New Roman" w:hAnsi="Times New Roman" w:cs="Times New Roman"/>
                        <w:b/>
                        <w:color w:val="FFFFFF" w:themeColor="background1"/>
                        <w:sz w:val="20"/>
                        <w:szCs w:val="20"/>
                      </w:rPr>
                      <w:fldChar w:fldCharType="begin"/>
                    </w:r>
                    <w:r w:rsidRPr="008C1199">
                      <w:rPr>
                        <w:rFonts w:ascii="Times New Roman" w:hAnsi="Times New Roman" w:cs="Times New Roman"/>
                        <w:b/>
                        <w:color w:val="FFFFFF" w:themeColor="background1"/>
                        <w:sz w:val="20"/>
                        <w:szCs w:val="20"/>
                      </w:rPr>
                      <w:instrText xml:space="preserve"> PAGE   \* MERGEFORMAT </w:instrText>
                    </w:r>
                    <w:r w:rsidRPr="008C1199">
                      <w:rPr>
                        <w:rFonts w:ascii="Times New Roman" w:hAnsi="Times New Roman" w:cs="Times New Roman"/>
                        <w:b/>
                        <w:color w:val="FFFFFF" w:themeColor="background1"/>
                        <w:sz w:val="20"/>
                        <w:szCs w:val="20"/>
                      </w:rPr>
                      <w:fldChar w:fldCharType="separate"/>
                    </w:r>
                    <w:r>
                      <w:rPr>
                        <w:rFonts w:ascii="Times New Roman" w:hAnsi="Times New Roman" w:cs="Times New Roman"/>
                        <w:b/>
                        <w:noProof/>
                        <w:color w:val="FFFFFF" w:themeColor="background1"/>
                        <w:sz w:val="20"/>
                        <w:szCs w:val="20"/>
                      </w:rPr>
                      <w:t>4</w:t>
                    </w:r>
                    <w:r w:rsidRPr="008C1199">
                      <w:rPr>
                        <w:rFonts w:ascii="Times New Roman" w:hAnsi="Times New Roman" w:cs="Times New Roman"/>
                        <w:b/>
                        <w:noProof/>
                        <w:color w:val="FFFFFF" w:themeColor="background1"/>
                        <w:sz w:val="20"/>
                        <w:szCs w:val="20"/>
                      </w:rPr>
                      <w:fldChar w:fldCharType="end"/>
                    </w:r>
                  </w:p>
                  <w:p w14:paraId="49F58306" w14:textId="77777777" w:rsidR="002D49CD" w:rsidRPr="008C1199" w:rsidRDefault="005C7125" w:rsidP="008C1199">
                    <w:pPr>
                      <w:spacing w:after="0" w:line="240" w:lineRule="auto"/>
                      <w:jc w:val="center"/>
                      <w:rPr>
                        <w:rFonts w:ascii="Times New Roman" w:hAnsi="Times New Roman" w:cs="Times New Roman"/>
                        <w:b/>
                        <w:color w:val="FFFFFF" w:themeColor="background1"/>
                        <w:sz w:val="20"/>
                        <w:szCs w:val="20"/>
                      </w:rPr>
                    </w:pPr>
                  </w:p>
                </w:txbxContent>
              </v:textbox>
              <w10:wrap anchorx="margin"/>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E8E3F" w14:textId="77777777" w:rsidR="00E34F80" w:rsidRDefault="00E34F80">
      <w:pPr>
        <w:spacing w:after="0" w:line="240" w:lineRule="auto"/>
      </w:pPr>
      <w:r>
        <w:separator/>
      </w:r>
    </w:p>
  </w:footnote>
  <w:footnote w:type="continuationSeparator" w:id="0">
    <w:p w14:paraId="2E8742F6" w14:textId="77777777" w:rsidR="00E34F80" w:rsidRDefault="00E34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24026" w14:textId="77777777" w:rsidR="002D49CD" w:rsidRDefault="005C7125">
    <w:pPr>
      <w:pStyle w:val="Header"/>
    </w:pPr>
    <w:r>
      <w:rPr>
        <w:noProof/>
      </w:rPr>
      <w:drawing>
        <wp:anchor distT="0" distB="0" distL="114300" distR="114300" simplePos="0" relativeHeight="251660288" behindDoc="1" locked="1" layoutInCell="1" allowOverlap="1" wp14:anchorId="103276DC" wp14:editId="7B068041">
          <wp:simplePos x="0" y="0"/>
          <wp:positionH relativeFrom="column">
            <wp:posOffset>-856615</wp:posOffset>
          </wp:positionH>
          <wp:positionV relativeFrom="page">
            <wp:posOffset>347345</wp:posOffset>
          </wp:positionV>
          <wp:extent cx="7552690" cy="1068832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sletter_bg.png"/>
                  <pic:cNvPicPr/>
                </pic:nvPicPr>
                <pic:blipFill>
                  <a:blip r:embed="rId1">
                    <a:extLst>
                      <a:ext uri="{28A0092B-C50C-407E-A947-70E740481C1C}">
                        <a14:useLocalDpi xmlns:a14="http://schemas.microsoft.com/office/drawing/2010/main" val="0"/>
                      </a:ext>
                    </a:extLst>
                  </a:blip>
                  <a:stretch>
                    <a:fillRect/>
                  </a:stretch>
                </pic:blipFill>
                <pic:spPr>
                  <a:xfrm>
                    <a:off x="0" y="0"/>
                    <a:ext cx="7552690" cy="106883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4DF7"/>
    <w:multiLevelType w:val="hybridMultilevel"/>
    <w:tmpl w:val="C1D80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663D5E"/>
    <w:multiLevelType w:val="hybridMultilevel"/>
    <w:tmpl w:val="E1D07DDE"/>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3B642271"/>
    <w:multiLevelType w:val="hybridMultilevel"/>
    <w:tmpl w:val="065A26F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60963571"/>
    <w:multiLevelType w:val="hybridMultilevel"/>
    <w:tmpl w:val="C01A4242"/>
    <w:lvl w:ilvl="0" w:tplc="0409000B">
      <w:start w:val="1"/>
      <w:numFmt w:val="bullet"/>
      <w:lvlText w:val=""/>
      <w:lvlJc w:val="left"/>
      <w:pPr>
        <w:ind w:left="2310" w:hanging="360"/>
      </w:pPr>
      <w:rPr>
        <w:rFonts w:ascii="Wingdings" w:hAnsi="Wingdings"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4" w15:restartNumberingAfterBreak="0">
    <w:nsid w:val="715A47C4"/>
    <w:multiLevelType w:val="hybridMultilevel"/>
    <w:tmpl w:val="D054C5A6"/>
    <w:lvl w:ilvl="0" w:tplc="0409000B">
      <w:start w:val="1"/>
      <w:numFmt w:val="bullet"/>
      <w:lvlText w:val=""/>
      <w:lvlJc w:val="left"/>
      <w:pPr>
        <w:ind w:left="2250" w:hanging="360"/>
      </w:pPr>
      <w:rPr>
        <w:rFonts w:ascii="Wingdings" w:hAnsi="Wingdings"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 w15:restartNumberingAfterBreak="0">
    <w:nsid w:val="7D882BA7"/>
    <w:multiLevelType w:val="hybridMultilevel"/>
    <w:tmpl w:val="9FD2DE40"/>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89C"/>
    <w:rsid w:val="000A3C32"/>
    <w:rsid w:val="004921BC"/>
    <w:rsid w:val="005C7125"/>
    <w:rsid w:val="00600CB2"/>
    <w:rsid w:val="007737ED"/>
    <w:rsid w:val="0096489C"/>
    <w:rsid w:val="00BD620C"/>
    <w:rsid w:val="00D34083"/>
    <w:rsid w:val="00D41D77"/>
    <w:rsid w:val="00E34F80"/>
    <w:rsid w:val="00E832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B4B16"/>
  <w15:chartTrackingRefBased/>
  <w15:docId w15:val="{620F2B26-2AD0-4F97-A513-B7D4B07C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9C"/>
    <w:pPr>
      <w:spacing w:line="288" w:lineRule="auto"/>
      <w:jc w:val="both"/>
    </w:pPr>
    <w:rPr>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489C"/>
    <w:pPr>
      <w:tabs>
        <w:tab w:val="center" w:pos="4513"/>
        <w:tab w:val="right" w:pos="9026"/>
      </w:tabs>
    </w:pPr>
  </w:style>
  <w:style w:type="character" w:customStyle="1" w:styleId="FooterChar">
    <w:name w:val="Footer Char"/>
    <w:basedOn w:val="DefaultParagraphFont"/>
    <w:link w:val="Footer"/>
    <w:uiPriority w:val="99"/>
    <w:rsid w:val="0096489C"/>
    <w:rPr>
      <w:sz w:val="24"/>
      <w:szCs w:val="28"/>
      <w:lang w:val="en-US"/>
    </w:rPr>
  </w:style>
  <w:style w:type="paragraph" w:styleId="Header">
    <w:name w:val="header"/>
    <w:basedOn w:val="Normal"/>
    <w:link w:val="HeaderChar"/>
    <w:uiPriority w:val="99"/>
    <w:unhideWhenUsed/>
    <w:rsid w:val="0096489C"/>
    <w:pPr>
      <w:tabs>
        <w:tab w:val="center" w:pos="4513"/>
        <w:tab w:val="right" w:pos="9026"/>
      </w:tabs>
    </w:pPr>
  </w:style>
  <w:style w:type="character" w:customStyle="1" w:styleId="HeaderChar">
    <w:name w:val="Header Char"/>
    <w:basedOn w:val="DefaultParagraphFont"/>
    <w:link w:val="Header"/>
    <w:uiPriority w:val="99"/>
    <w:rsid w:val="0096489C"/>
    <w:rPr>
      <w:sz w:val="24"/>
      <w:szCs w:val="28"/>
      <w:lang w:val="en-US"/>
    </w:rPr>
  </w:style>
  <w:style w:type="paragraph" w:styleId="BodyText">
    <w:name w:val="Body Text"/>
    <w:basedOn w:val="Normal"/>
    <w:link w:val="BodyTextChar"/>
    <w:uiPriority w:val="99"/>
    <w:unhideWhenUsed/>
    <w:rsid w:val="0096489C"/>
  </w:style>
  <w:style w:type="character" w:customStyle="1" w:styleId="BodyTextChar">
    <w:name w:val="Body Text Char"/>
    <w:basedOn w:val="DefaultParagraphFont"/>
    <w:link w:val="BodyText"/>
    <w:uiPriority w:val="99"/>
    <w:rsid w:val="0096489C"/>
    <w:rPr>
      <w:sz w:val="24"/>
      <w:szCs w:val="28"/>
      <w:lang w:val="en-US"/>
    </w:rPr>
  </w:style>
  <w:style w:type="character" w:styleId="Hyperlink">
    <w:name w:val="Hyperlink"/>
    <w:basedOn w:val="DefaultParagraphFont"/>
    <w:uiPriority w:val="99"/>
    <w:unhideWhenUsed/>
    <w:rsid w:val="0096489C"/>
    <w:rPr>
      <w:color w:val="0563C1" w:themeColor="hyperlink"/>
      <w:u w:val="single"/>
    </w:rPr>
  </w:style>
  <w:style w:type="paragraph" w:styleId="ListParagraph">
    <w:name w:val="List Paragraph"/>
    <w:basedOn w:val="Normal"/>
    <w:uiPriority w:val="34"/>
    <w:qFormat/>
    <w:rsid w:val="0096489C"/>
    <w:pPr>
      <w:ind w:left="720"/>
      <w:contextualSpacing/>
    </w:pPr>
  </w:style>
  <w:style w:type="paragraph" w:customStyle="1" w:styleId="Default">
    <w:name w:val="Default"/>
    <w:rsid w:val="0096489C"/>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E83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a.gov.in/Ministry/pdf/GeneralCircular06_04032020.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ipp.gov.in/sites/default/files/Revised_Clarification_SBRT_27February2020.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umes.dewan@lexfavios.com" TargetMode="External"/><Relationship Id="rId4" Type="http://schemas.openxmlformats.org/officeDocument/2006/relationships/webSettings" Target="webSettings.xml"/><Relationship Id="rId9" Type="http://schemas.openxmlformats.org/officeDocument/2006/relationships/hyperlink" Target="https://dipp.gov.in/sites/default/files/pn1_2020.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515</Words>
  <Characters>2936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 Favios</dc:creator>
  <cp:keywords/>
  <dc:description/>
  <cp:lastModifiedBy>Lex Favios</cp:lastModifiedBy>
  <cp:revision>3</cp:revision>
  <cp:lastPrinted>2020-03-06T12:29:00Z</cp:lastPrinted>
  <dcterms:created xsi:type="dcterms:W3CDTF">2020-03-06T12:30:00Z</dcterms:created>
  <dcterms:modified xsi:type="dcterms:W3CDTF">2020-03-06T12:30:00Z</dcterms:modified>
</cp:coreProperties>
</file>